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Default="007D2203" w:rsidP="008B76BC">
      <w:pPr>
        <w:rPr>
          <w:b/>
          <w:color w:val="002B52"/>
          <w:sz w:val="40"/>
          <w:szCs w:val="48"/>
        </w:rPr>
      </w:pPr>
      <w:r w:rsidRPr="007D2203">
        <w:rPr>
          <w:b/>
          <w:color w:val="002B52"/>
          <w:sz w:val="40"/>
          <w:szCs w:val="48"/>
        </w:rPr>
        <w:t xml:space="preserve">Activity </w:t>
      </w:r>
      <w:r w:rsidR="003C1775">
        <w:rPr>
          <w:b/>
          <w:color w:val="002B52"/>
          <w:sz w:val="40"/>
          <w:szCs w:val="48"/>
        </w:rPr>
        <w:t>-</w:t>
      </w:r>
      <w:r w:rsidRPr="007D2203">
        <w:rPr>
          <w:b/>
          <w:color w:val="002B52"/>
          <w:sz w:val="40"/>
          <w:szCs w:val="48"/>
        </w:rPr>
        <w:t xml:space="preserve"> Sizing Up the Universe</w:t>
      </w:r>
    </w:p>
    <w:p w:rsidR="007D2203" w:rsidRPr="007D2203" w:rsidRDefault="007D2203" w:rsidP="008B76BC">
      <w:pPr>
        <w:rPr>
          <w:sz w:val="28"/>
        </w:rPr>
      </w:pPr>
    </w:p>
    <w:p w:rsidR="00620737" w:rsidRPr="007D2203" w:rsidRDefault="00620737" w:rsidP="00620737">
      <w:pPr>
        <w:pStyle w:val="ActivitySection"/>
        <w:rPr>
          <w:sz w:val="28"/>
        </w:rPr>
      </w:pPr>
      <w:r w:rsidRPr="007D2203">
        <w:rPr>
          <w:sz w:val="28"/>
        </w:rPr>
        <w:t>Introduction</w:t>
      </w:r>
    </w:p>
    <w:p w:rsidR="00620737" w:rsidRDefault="00620737" w:rsidP="00620737">
      <w:pPr>
        <w:pStyle w:val="ActivityBody"/>
      </w:pPr>
      <w:r>
        <w:t>The distance between objects in space is difficult to imagine</w:t>
      </w:r>
      <w:r w:rsidRPr="00133FAC">
        <w:t>.</w:t>
      </w:r>
      <w:r>
        <w:t xml:space="preserve"> We commonly measure distance on Earth in inches, feet, and miles. The scale of outer space is so great that it requires a different unit of measure: the light-year. A l</w:t>
      </w:r>
      <w:r w:rsidRPr="00F92FEE">
        <w:t>ight-year is the distance that light travels in one year, about 6 trillion miles</w:t>
      </w:r>
      <w:r>
        <w:t>.</w:t>
      </w:r>
    </w:p>
    <w:p w:rsidR="00620737" w:rsidRPr="00261CC9" w:rsidRDefault="00620737" w:rsidP="00620737">
      <w:pPr>
        <w:pStyle w:val="ActivityBody"/>
      </w:pPr>
    </w:p>
    <w:p w:rsidR="00620737" w:rsidRPr="00133FAC" w:rsidRDefault="00620737" w:rsidP="00620737">
      <w:pPr>
        <w:pStyle w:val="ActivityBody"/>
      </w:pPr>
      <w:r w:rsidRPr="00133FAC">
        <w:t xml:space="preserve">The purpose of this activity </w:t>
      </w:r>
      <w:r>
        <w:t>is</w:t>
      </w:r>
      <w:r w:rsidRPr="00133FAC">
        <w:t xml:space="preserve"> to gain an appreciation for </w:t>
      </w:r>
      <w:r>
        <w:t>the enormous dimensions of space</w:t>
      </w:r>
      <w:r w:rsidRPr="00133FAC">
        <w:t>.</w:t>
      </w:r>
    </w:p>
    <w:p w:rsidR="00620737" w:rsidRPr="007D2203" w:rsidRDefault="00620737" w:rsidP="00620737">
      <w:pPr>
        <w:pStyle w:val="ActivityBody"/>
        <w:rPr>
          <w:sz w:val="28"/>
        </w:rPr>
      </w:pPr>
    </w:p>
    <w:p w:rsidR="00620737" w:rsidRPr="007D2203" w:rsidRDefault="00620737" w:rsidP="00620737">
      <w:pPr>
        <w:pStyle w:val="ActivitySection"/>
        <w:rPr>
          <w:sz w:val="28"/>
        </w:rPr>
      </w:pPr>
      <w:r w:rsidRPr="007D2203">
        <w:rPr>
          <w:sz w:val="28"/>
        </w:rPr>
        <w:t>Equipment</w:t>
      </w:r>
    </w:p>
    <w:p w:rsidR="00620737" w:rsidRPr="00261CC9" w:rsidRDefault="00172D35" w:rsidP="00620737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Computer</w:t>
      </w:r>
      <w:r w:rsidR="00620737">
        <w:rPr>
          <w:rFonts w:cs="Arial"/>
        </w:rPr>
        <w:t xml:space="preserve"> with access</w:t>
      </w:r>
      <w:r>
        <w:rPr>
          <w:rFonts w:cs="Arial"/>
        </w:rPr>
        <w:t xml:space="preserve"> to the </w:t>
      </w:r>
      <w:r>
        <w:t>Smithsonian website</w:t>
      </w:r>
    </w:p>
    <w:p w:rsidR="00620737" w:rsidRPr="007D2203" w:rsidRDefault="00620737" w:rsidP="00620737">
      <w:pPr>
        <w:rPr>
          <w:sz w:val="28"/>
        </w:rPr>
      </w:pPr>
    </w:p>
    <w:p w:rsidR="00620737" w:rsidRPr="007D2203" w:rsidRDefault="00620737" w:rsidP="00620737">
      <w:pPr>
        <w:pStyle w:val="ActivitySection"/>
        <w:tabs>
          <w:tab w:val="left" w:pos="6488"/>
        </w:tabs>
        <w:rPr>
          <w:sz w:val="28"/>
        </w:rPr>
      </w:pPr>
      <w:r w:rsidRPr="007D2203">
        <w:rPr>
          <w:sz w:val="28"/>
        </w:rPr>
        <w:t>Procedure</w:t>
      </w:r>
    </w:p>
    <w:p w:rsidR="00620737" w:rsidRDefault="00620737" w:rsidP="00620737">
      <w:pPr>
        <w:pStyle w:val="ListParagraph"/>
        <w:numPr>
          <w:ilvl w:val="0"/>
          <w:numId w:val="22"/>
        </w:numPr>
      </w:pPr>
      <w:r>
        <w:t xml:space="preserve">Go to the Smithsonian website to begin your space dimension simulation. </w:t>
      </w:r>
      <w:hyperlink r:id="rId7" w:history="1">
        <w:r w:rsidRPr="00661E17">
          <w:rPr>
            <w:rStyle w:val="Hyperlink"/>
          </w:rPr>
          <w:t>http://www.smithsonianeducation.org/idealabs/universe/index.html</w:t>
        </w:r>
      </w:hyperlink>
    </w:p>
    <w:p w:rsidR="00620737" w:rsidRDefault="00620737" w:rsidP="00620737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20737" w:rsidTr="00C867A6">
        <w:trPr>
          <w:jc w:val="center"/>
        </w:trPr>
        <w:tc>
          <w:tcPr>
            <w:tcW w:w="8640" w:type="dxa"/>
          </w:tcPr>
          <w:p w:rsidR="00620737" w:rsidRDefault="00DC2F17" w:rsidP="00C867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AC47D" wp14:editId="19DE2647">
                  <wp:extent cx="3958814" cy="24683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12" cy="2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737" w:rsidTr="00C867A6">
        <w:trPr>
          <w:jc w:val="center"/>
        </w:trPr>
        <w:tc>
          <w:tcPr>
            <w:tcW w:w="8640" w:type="dxa"/>
          </w:tcPr>
          <w:p w:rsidR="00620737" w:rsidRDefault="00620737" w:rsidP="00983275">
            <w:pPr>
              <w:jc w:val="center"/>
            </w:pPr>
            <w:r>
              <w:t>Smithsonian Institution</w:t>
            </w:r>
            <w:r w:rsidR="00983275">
              <w:t xml:space="preserve"> </w:t>
            </w:r>
            <w:r>
              <w:t>Sizing Up the Universe</w:t>
            </w:r>
          </w:p>
        </w:tc>
      </w:tr>
    </w:tbl>
    <w:p w:rsidR="00620737" w:rsidRDefault="00620737" w:rsidP="00620737"/>
    <w:p w:rsidR="00620737" w:rsidRDefault="00620737" w:rsidP="00620737">
      <w:pPr>
        <w:pStyle w:val="ListParagraph"/>
        <w:numPr>
          <w:ilvl w:val="0"/>
          <w:numId w:val="22"/>
        </w:numPr>
      </w:pPr>
      <w:r>
        <w:t>Answer the questions and view the information in this self-directed resource.</w:t>
      </w:r>
    </w:p>
    <w:p w:rsidR="00620737" w:rsidRDefault="00620737" w:rsidP="00620737">
      <w:pPr>
        <w:pStyle w:val="ListParagraph"/>
        <w:numPr>
          <w:ilvl w:val="0"/>
          <w:numId w:val="22"/>
        </w:numPr>
      </w:pPr>
      <w:r>
        <w:t>Print the screen for step 7, which will simulate the orbit of Pluto.</w:t>
      </w:r>
    </w:p>
    <w:p w:rsidR="00620737" w:rsidRDefault="00620737" w:rsidP="00620737">
      <w:pPr>
        <w:pStyle w:val="ListParagraph"/>
        <w:numPr>
          <w:ilvl w:val="0"/>
          <w:numId w:val="22"/>
        </w:numPr>
      </w:pPr>
      <w:r>
        <w:t xml:space="preserve">Print the screen for step 12, which will simulate the relative size of the Milky Way </w:t>
      </w:r>
      <w:proofErr w:type="gramStart"/>
      <w:r>
        <w:t>galaxy</w:t>
      </w:r>
      <w:proofErr w:type="gramEnd"/>
      <w:r>
        <w:t>.</w:t>
      </w:r>
    </w:p>
    <w:p w:rsidR="00983275" w:rsidRDefault="00983275" w:rsidP="00620737">
      <w:pPr>
        <w:pStyle w:val="ActivitySection"/>
        <w:tabs>
          <w:tab w:val="left" w:pos="6488"/>
        </w:tabs>
        <w:rPr>
          <w:sz w:val="28"/>
        </w:rPr>
      </w:pPr>
    </w:p>
    <w:p w:rsidR="00620737" w:rsidRDefault="00620737" w:rsidP="00620737">
      <w:pPr>
        <w:pStyle w:val="ActivitySection"/>
        <w:tabs>
          <w:tab w:val="left" w:pos="6488"/>
        </w:tabs>
      </w:pPr>
      <w:r w:rsidRPr="007D2203">
        <w:rPr>
          <w:sz w:val="28"/>
        </w:rPr>
        <w:t>Conclusion</w:t>
      </w:r>
    </w:p>
    <w:p w:rsidR="008B76BC" w:rsidRDefault="00620737" w:rsidP="00620737">
      <w:pPr>
        <w:pStyle w:val="ActivityNumbers"/>
        <w:numPr>
          <w:ilvl w:val="0"/>
          <w:numId w:val="18"/>
        </w:numPr>
      </w:pPr>
      <w:r>
        <w:t>Explain the complications that can arise when traveling to some of these distant planets</w:t>
      </w:r>
      <w:r w:rsidR="00862A0F">
        <w:t>.</w:t>
      </w:r>
      <w:bookmarkStart w:id="0" w:name="_GoBack"/>
      <w:bookmarkEnd w:id="0"/>
    </w:p>
    <w:sectPr w:rsidR="008B76BC" w:rsidSect="008B76BC">
      <w:headerReference w:type="even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08" w:rsidRDefault="00606F08">
      <w:r>
        <w:separator/>
      </w:r>
    </w:p>
    <w:p w:rsidR="00606F08" w:rsidRDefault="00606F08"/>
    <w:p w:rsidR="00606F08" w:rsidRDefault="00606F08"/>
  </w:endnote>
  <w:endnote w:type="continuationSeparator" w:id="0">
    <w:p w:rsidR="00606F08" w:rsidRDefault="00606F08">
      <w:r>
        <w:continuationSeparator/>
      </w:r>
    </w:p>
    <w:p w:rsidR="00606F08" w:rsidRDefault="00606F08"/>
    <w:p w:rsidR="00606F08" w:rsidRDefault="00606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08" w:rsidRDefault="00606F08">
      <w:r>
        <w:separator/>
      </w:r>
    </w:p>
    <w:p w:rsidR="00606F08" w:rsidRDefault="00606F08"/>
    <w:p w:rsidR="00606F08" w:rsidRDefault="00606F08"/>
  </w:footnote>
  <w:footnote w:type="continuationSeparator" w:id="0">
    <w:p w:rsidR="00606F08" w:rsidRDefault="00606F08">
      <w:r>
        <w:continuationSeparator/>
      </w:r>
    </w:p>
    <w:p w:rsidR="00606F08" w:rsidRDefault="00606F08"/>
    <w:p w:rsidR="00606F08" w:rsidRDefault="00606F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C38AD"/>
    <w:multiLevelType w:val="hybridMultilevel"/>
    <w:tmpl w:val="043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056C9"/>
    <w:multiLevelType w:val="multilevel"/>
    <w:tmpl w:val="DA3E31C8"/>
    <w:numStyleLink w:val="AlphaNumbered"/>
  </w:abstractNum>
  <w:abstractNum w:abstractNumId="1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5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7750A9-2DF2-4FF3-B622-D6F60265F4D3}"/>
    <w:docVar w:name="dgnword-eventsink" w:val="88677952"/>
  </w:docVars>
  <w:rsids>
    <w:rsidRoot w:val="005F4A07"/>
    <w:rsid w:val="00010A1E"/>
    <w:rsid w:val="000C02BB"/>
    <w:rsid w:val="000C5E48"/>
    <w:rsid w:val="000D51EF"/>
    <w:rsid w:val="001576DF"/>
    <w:rsid w:val="00172D35"/>
    <w:rsid w:val="00195408"/>
    <w:rsid w:val="001B1447"/>
    <w:rsid w:val="001C078D"/>
    <w:rsid w:val="001E0A59"/>
    <w:rsid w:val="001E38FD"/>
    <w:rsid w:val="00236268"/>
    <w:rsid w:val="0024594D"/>
    <w:rsid w:val="00261CC9"/>
    <w:rsid w:val="00262090"/>
    <w:rsid w:val="002666D4"/>
    <w:rsid w:val="002875F9"/>
    <w:rsid w:val="00292F3A"/>
    <w:rsid w:val="002E18BC"/>
    <w:rsid w:val="002F7401"/>
    <w:rsid w:val="003055A2"/>
    <w:rsid w:val="00333F43"/>
    <w:rsid w:val="003362F5"/>
    <w:rsid w:val="003C1775"/>
    <w:rsid w:val="003E17EA"/>
    <w:rsid w:val="003E595D"/>
    <w:rsid w:val="003F0F19"/>
    <w:rsid w:val="00461BF4"/>
    <w:rsid w:val="00491CDC"/>
    <w:rsid w:val="005E71A4"/>
    <w:rsid w:val="005F4A07"/>
    <w:rsid w:val="00606B10"/>
    <w:rsid w:val="00606F08"/>
    <w:rsid w:val="00620737"/>
    <w:rsid w:val="006242C4"/>
    <w:rsid w:val="00687164"/>
    <w:rsid w:val="006A563D"/>
    <w:rsid w:val="006C5E02"/>
    <w:rsid w:val="006E4B44"/>
    <w:rsid w:val="006F7A31"/>
    <w:rsid w:val="00743E3D"/>
    <w:rsid w:val="00765FEC"/>
    <w:rsid w:val="00771119"/>
    <w:rsid w:val="007716A4"/>
    <w:rsid w:val="007A13D4"/>
    <w:rsid w:val="007D2203"/>
    <w:rsid w:val="00806E19"/>
    <w:rsid w:val="00821DCA"/>
    <w:rsid w:val="00862A0F"/>
    <w:rsid w:val="00866EEC"/>
    <w:rsid w:val="00882BEC"/>
    <w:rsid w:val="00891852"/>
    <w:rsid w:val="008A0941"/>
    <w:rsid w:val="008B76BC"/>
    <w:rsid w:val="008C3256"/>
    <w:rsid w:val="008E7FC5"/>
    <w:rsid w:val="00983275"/>
    <w:rsid w:val="009A0AE4"/>
    <w:rsid w:val="009D5AFC"/>
    <w:rsid w:val="00A052DC"/>
    <w:rsid w:val="00A3170C"/>
    <w:rsid w:val="00AF1E7D"/>
    <w:rsid w:val="00B06B33"/>
    <w:rsid w:val="00B865DB"/>
    <w:rsid w:val="00C77666"/>
    <w:rsid w:val="00C84536"/>
    <w:rsid w:val="00CA37F2"/>
    <w:rsid w:val="00CA3DBE"/>
    <w:rsid w:val="00D003F8"/>
    <w:rsid w:val="00D111EB"/>
    <w:rsid w:val="00D429EE"/>
    <w:rsid w:val="00D85255"/>
    <w:rsid w:val="00D85E7F"/>
    <w:rsid w:val="00DA7C94"/>
    <w:rsid w:val="00DC2F17"/>
    <w:rsid w:val="00DC3F03"/>
    <w:rsid w:val="00DD2F34"/>
    <w:rsid w:val="00E47655"/>
    <w:rsid w:val="00E95487"/>
    <w:rsid w:val="00EE36A9"/>
    <w:rsid w:val="00F1770E"/>
    <w:rsid w:val="00F358FF"/>
    <w:rsid w:val="00F92FEE"/>
    <w:rsid w:val="00FA0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EF0D50-592F-43E5-B751-F96AFE3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AF1E7D"/>
    <w:pPr>
      <w:ind w:left="720"/>
      <w:contextualSpacing/>
    </w:pPr>
  </w:style>
  <w:style w:type="character" w:styleId="FollowedHyperlink">
    <w:name w:val="FollowedHyperlink"/>
    <w:basedOn w:val="DefaultParagraphFont"/>
    <w:rsid w:val="0015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mithsonianeducation.org/idealabs/univers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3.1.1 Sizing Up the Universe</vt:lpstr>
    </vt:vector>
  </TitlesOfParts>
  <Company>Project Lead The Way, Inc.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3.1.1 Sizing Up the Universe</dc:title>
  <dc:subject>AE – Lesson 3.1 - Space Travel</dc:subject>
  <dc:creator>AE Revision Team</dc:creator>
  <cp:keywords/>
  <dc:description/>
  <cp:lastModifiedBy>Petrucci, Anthony P</cp:lastModifiedBy>
  <cp:revision>2</cp:revision>
  <cp:lastPrinted>2004-08-10T19:51:00Z</cp:lastPrinted>
  <dcterms:created xsi:type="dcterms:W3CDTF">2018-04-19T13:36:00Z</dcterms:created>
  <dcterms:modified xsi:type="dcterms:W3CDTF">2018-04-19T13:36:00Z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